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1115" w14:textId="68B8E979" w:rsidR="00E47D00" w:rsidRPr="00E86181" w:rsidRDefault="00E47D00" w:rsidP="00E47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181">
        <w:rPr>
          <w:rFonts w:ascii="Times New Roman" w:hAnsi="Times New Roman" w:cs="Times New Roman"/>
          <w:b/>
          <w:bCs/>
          <w:sz w:val="28"/>
          <w:szCs w:val="28"/>
        </w:rPr>
        <w:t>Адреси 8 локацій (публічні шкільні бібліотеки та клуби, на базі яких буде відкрито інформаційно-освітні простори)</w:t>
      </w:r>
    </w:p>
    <w:p w14:paraId="5035149B" w14:textId="6D574A11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>1. Рівненська обл. Острозький район</w:t>
      </w:r>
      <w:r w:rsidR="00E8618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Грем’яче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вул. Центральна-78</w:t>
      </w:r>
    </w:p>
    <w:p w14:paraId="672C2042" w14:textId="15AAA156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Оженинська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публічна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Оженин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>, вул. 1 Травня, 5</w:t>
      </w:r>
    </w:p>
    <w:p w14:paraId="4D4B0CD7" w14:textId="04C1FE84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Новомалинська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публічно-шкільна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Новомалин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>, вул. Ювілейна, 3</w:t>
      </w:r>
    </w:p>
    <w:p w14:paraId="3709CCA6" w14:textId="521A2AA8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Кутянківська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публічно-шкільна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 xml:space="preserve">с. Кутянка, вул. Центральна, 40 </w:t>
      </w:r>
    </w:p>
    <w:p w14:paraId="341B245F" w14:textId="7FE39202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Мощаницька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публічно-шкільна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>с. Мощаниця, вул. Шкільна, 1а</w:t>
      </w:r>
    </w:p>
    <w:p w14:paraId="43D161A4" w14:textId="368C0416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Плосківська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публічно-шкільна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 xml:space="preserve">с. Плоске, вул.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Верхівська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, 3 </w:t>
      </w:r>
    </w:p>
    <w:p w14:paraId="386A021B" w14:textId="0F0D8F33" w:rsidR="00E47D00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Бухарівська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 сільська рада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r w:rsidRPr="00E47D00">
        <w:rPr>
          <w:rFonts w:ascii="Times New Roman" w:hAnsi="Times New Roman" w:cs="Times New Roman"/>
          <w:sz w:val="28"/>
          <w:szCs w:val="28"/>
        </w:rPr>
        <w:t>Рівненська обл., Острозький р-н, с. Бухарів</w:t>
      </w:r>
    </w:p>
    <w:p w14:paraId="35A757B5" w14:textId="3D2DF337" w:rsidR="00BC644D" w:rsidRPr="00E47D00" w:rsidRDefault="00E47D00" w:rsidP="00E47D00">
      <w:pPr>
        <w:rPr>
          <w:rFonts w:ascii="Times New Roman" w:hAnsi="Times New Roman" w:cs="Times New Roman"/>
          <w:sz w:val="28"/>
          <w:szCs w:val="28"/>
        </w:rPr>
      </w:pPr>
      <w:r w:rsidRPr="00E47D00">
        <w:rPr>
          <w:rFonts w:ascii="Times New Roman" w:hAnsi="Times New Roman" w:cs="Times New Roman"/>
          <w:sz w:val="28"/>
          <w:szCs w:val="28"/>
        </w:rPr>
        <w:t>8. Острозька центрально-районна бібліотека</w:t>
      </w:r>
      <w:r w:rsidR="00E8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м.Острог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D00">
        <w:rPr>
          <w:rFonts w:ascii="Times New Roman" w:hAnsi="Times New Roman" w:cs="Times New Roman"/>
          <w:sz w:val="28"/>
          <w:szCs w:val="28"/>
        </w:rPr>
        <w:t>вул.Східна</w:t>
      </w:r>
      <w:proofErr w:type="spellEnd"/>
      <w:r w:rsidRPr="00E47D00">
        <w:rPr>
          <w:rFonts w:ascii="Times New Roman" w:hAnsi="Times New Roman" w:cs="Times New Roman"/>
          <w:sz w:val="28"/>
          <w:szCs w:val="28"/>
        </w:rPr>
        <w:t>, 33</w:t>
      </w:r>
    </w:p>
    <w:sectPr w:rsidR="00BC644D" w:rsidRPr="00E47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0"/>
    <w:rsid w:val="00BC644D"/>
    <w:rsid w:val="00E47D00"/>
    <w:rsid w:val="00E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1131"/>
  <w15:chartTrackingRefBased/>
  <w15:docId w15:val="{EB6EF0B9-0586-4842-8A8B-D121F5C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3</cp:revision>
  <dcterms:created xsi:type="dcterms:W3CDTF">2020-09-30T14:23:00Z</dcterms:created>
  <dcterms:modified xsi:type="dcterms:W3CDTF">2020-10-01T06:57:00Z</dcterms:modified>
</cp:coreProperties>
</file>