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25" w:rsidRPr="00704E25" w:rsidRDefault="00704E25" w:rsidP="0070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4E25">
        <w:rPr>
          <w:rFonts w:ascii="Times New Roman" w:eastAsia="Times New Roman" w:hAnsi="Times New Roman" w:cs="Times New Roman"/>
          <w:sz w:val="24"/>
          <w:szCs w:val="24"/>
        </w:rPr>
        <w:t>Высокочастотный</w:t>
      </w:r>
      <w:proofErr w:type="gramEnd"/>
      <w:r w:rsidRPr="00704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4E25">
        <w:rPr>
          <w:rFonts w:ascii="Times New Roman" w:eastAsia="Times New Roman" w:hAnsi="Times New Roman" w:cs="Times New Roman"/>
          <w:sz w:val="24"/>
          <w:szCs w:val="24"/>
        </w:rPr>
        <w:t>электрокоагулятор</w:t>
      </w:r>
      <w:proofErr w:type="spellEnd"/>
      <w:r w:rsidRPr="00704E25">
        <w:rPr>
          <w:rFonts w:ascii="Times New Roman" w:eastAsia="Times New Roman" w:hAnsi="Times New Roman" w:cs="Times New Roman"/>
          <w:sz w:val="24"/>
          <w:szCs w:val="24"/>
        </w:rPr>
        <w:t xml:space="preserve"> HV-300BD — отличное решение для </w:t>
      </w:r>
      <w:proofErr w:type="spellStart"/>
      <w:r w:rsidRPr="00704E25">
        <w:rPr>
          <w:rFonts w:ascii="Times New Roman" w:eastAsia="Times New Roman" w:hAnsi="Times New Roman" w:cs="Times New Roman"/>
          <w:sz w:val="24"/>
          <w:szCs w:val="24"/>
        </w:rPr>
        <w:t>малоинвазивных</w:t>
      </w:r>
      <w:proofErr w:type="spellEnd"/>
      <w:r w:rsidRPr="00704E25">
        <w:rPr>
          <w:rFonts w:ascii="Times New Roman" w:eastAsia="Times New Roman" w:hAnsi="Times New Roman" w:cs="Times New Roman"/>
          <w:sz w:val="24"/>
          <w:szCs w:val="24"/>
        </w:rPr>
        <w:t xml:space="preserve"> и открытых хирургических вмешательств. Особенность данного коагулятора заключается в его низкой стоимости, надежности и широкому диапазону режимов. В данном коагуляторе присутствует помимо стандартных </w:t>
      </w:r>
      <w:proofErr w:type="spellStart"/>
      <w:r w:rsidRPr="00704E25">
        <w:rPr>
          <w:rFonts w:ascii="Times New Roman" w:eastAsia="Times New Roman" w:hAnsi="Times New Roman" w:cs="Times New Roman"/>
          <w:sz w:val="24"/>
          <w:szCs w:val="24"/>
        </w:rPr>
        <w:t>монополярных</w:t>
      </w:r>
      <w:proofErr w:type="spellEnd"/>
      <w:r w:rsidRPr="00704E25">
        <w:rPr>
          <w:rFonts w:ascii="Times New Roman" w:eastAsia="Times New Roman" w:hAnsi="Times New Roman" w:cs="Times New Roman"/>
          <w:sz w:val="24"/>
          <w:szCs w:val="24"/>
        </w:rPr>
        <w:t xml:space="preserve"> режимов резки и коагуляции, </w:t>
      </w:r>
      <w:proofErr w:type="spellStart"/>
      <w:r w:rsidRPr="00704E25">
        <w:rPr>
          <w:rFonts w:ascii="Times New Roman" w:eastAsia="Times New Roman" w:hAnsi="Times New Roman" w:cs="Times New Roman"/>
          <w:sz w:val="24"/>
          <w:szCs w:val="24"/>
        </w:rPr>
        <w:t>спрей</w:t>
      </w:r>
      <w:proofErr w:type="spellEnd"/>
      <w:r w:rsidRPr="00704E25">
        <w:rPr>
          <w:rFonts w:ascii="Times New Roman" w:eastAsia="Times New Roman" w:hAnsi="Times New Roman" w:cs="Times New Roman"/>
          <w:sz w:val="24"/>
          <w:szCs w:val="24"/>
        </w:rPr>
        <w:t xml:space="preserve"> режим (макс. 100 Вт) и дополнительный режим бесконтактной коагуляции (макс. 120 Вт). Максимальная мощность биполярного режима составляет 70 Вт.</w:t>
      </w:r>
    </w:p>
    <w:p w:rsidR="00704E25" w:rsidRPr="00704E25" w:rsidRDefault="00704E25" w:rsidP="0070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4E25">
        <w:rPr>
          <w:rFonts w:ascii="Times New Roman" w:eastAsia="Times New Roman" w:hAnsi="Times New Roman" w:cs="Times New Roman"/>
          <w:sz w:val="24"/>
          <w:szCs w:val="24"/>
        </w:rPr>
        <w:t>Режими</w:t>
      </w:r>
      <w:proofErr w:type="spellEnd"/>
      <w:r w:rsidRPr="00704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4E25">
        <w:rPr>
          <w:rFonts w:ascii="Times New Roman" w:eastAsia="Times New Roman" w:hAnsi="Times New Roman" w:cs="Times New Roman"/>
          <w:sz w:val="24"/>
          <w:szCs w:val="24"/>
        </w:rPr>
        <w:t>электрокоагулятор</w:t>
      </w:r>
      <w:proofErr w:type="spellEnd"/>
      <w:r w:rsidRPr="00704E25">
        <w:rPr>
          <w:rFonts w:ascii="Times New Roman" w:eastAsia="Times New Roman" w:hAnsi="Times New Roman" w:cs="Times New Roman"/>
          <w:sz w:val="24"/>
          <w:szCs w:val="24"/>
        </w:rPr>
        <w:t xml:space="preserve"> HV-300BD:</w:t>
      </w:r>
      <w:r w:rsidRPr="00704E25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proofErr w:type="spellStart"/>
      <w:r w:rsidRPr="00704E25">
        <w:rPr>
          <w:rFonts w:ascii="Times New Roman" w:eastAsia="Times New Roman" w:hAnsi="Times New Roman" w:cs="Times New Roman"/>
          <w:sz w:val="24"/>
          <w:szCs w:val="24"/>
        </w:rPr>
        <w:t>монополярная</w:t>
      </w:r>
      <w:proofErr w:type="spellEnd"/>
      <w:r w:rsidRPr="00704E25">
        <w:rPr>
          <w:rFonts w:ascii="Times New Roman" w:eastAsia="Times New Roman" w:hAnsi="Times New Roman" w:cs="Times New Roman"/>
          <w:sz w:val="24"/>
          <w:szCs w:val="24"/>
        </w:rPr>
        <w:t xml:space="preserve"> резка;</w:t>
      </w:r>
      <w:r w:rsidRPr="00704E25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proofErr w:type="spellStart"/>
      <w:r w:rsidRPr="00704E25">
        <w:rPr>
          <w:rFonts w:ascii="Times New Roman" w:eastAsia="Times New Roman" w:hAnsi="Times New Roman" w:cs="Times New Roman"/>
          <w:sz w:val="24"/>
          <w:szCs w:val="24"/>
        </w:rPr>
        <w:t>монополярная</w:t>
      </w:r>
      <w:proofErr w:type="spellEnd"/>
      <w:r w:rsidRPr="00704E25">
        <w:rPr>
          <w:rFonts w:ascii="Times New Roman" w:eastAsia="Times New Roman" w:hAnsi="Times New Roman" w:cs="Times New Roman"/>
          <w:sz w:val="24"/>
          <w:szCs w:val="24"/>
        </w:rPr>
        <w:t xml:space="preserve"> коагуляция;</w:t>
      </w:r>
      <w:r w:rsidRPr="00704E25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proofErr w:type="spellStart"/>
      <w:r w:rsidRPr="00704E25">
        <w:rPr>
          <w:rFonts w:ascii="Times New Roman" w:eastAsia="Times New Roman" w:hAnsi="Times New Roman" w:cs="Times New Roman"/>
          <w:sz w:val="24"/>
          <w:szCs w:val="24"/>
        </w:rPr>
        <w:t>спрей</w:t>
      </w:r>
      <w:proofErr w:type="spellEnd"/>
      <w:r w:rsidRPr="00704E2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04E25">
        <w:rPr>
          <w:rFonts w:ascii="Times New Roman" w:eastAsia="Times New Roman" w:hAnsi="Times New Roman" w:cs="Times New Roman"/>
          <w:sz w:val="24"/>
          <w:szCs w:val="24"/>
        </w:rPr>
        <w:br/>
        <w:t>— бесконтактная коагуляция;</w:t>
      </w:r>
      <w:r w:rsidRPr="00704E25">
        <w:rPr>
          <w:rFonts w:ascii="Times New Roman" w:eastAsia="Times New Roman" w:hAnsi="Times New Roman" w:cs="Times New Roman"/>
          <w:sz w:val="24"/>
          <w:szCs w:val="24"/>
        </w:rPr>
        <w:br/>
        <w:t>— биполярный режим.</w:t>
      </w:r>
    </w:p>
    <w:p w:rsidR="00704E25" w:rsidRPr="00704E25" w:rsidRDefault="00704E25" w:rsidP="0070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25">
        <w:rPr>
          <w:rFonts w:ascii="Times New Roman" w:eastAsia="Times New Roman" w:hAnsi="Times New Roman" w:cs="Times New Roman"/>
          <w:sz w:val="24"/>
          <w:szCs w:val="24"/>
        </w:rPr>
        <w:t>Комплектация HV-300BD:</w:t>
      </w:r>
      <w:r w:rsidRPr="00704E25">
        <w:rPr>
          <w:rFonts w:ascii="Times New Roman" w:eastAsia="Times New Roman" w:hAnsi="Times New Roman" w:cs="Times New Roman"/>
          <w:sz w:val="24"/>
          <w:szCs w:val="24"/>
        </w:rPr>
        <w:br/>
        <w:t>— блок управления;</w:t>
      </w:r>
      <w:r w:rsidRPr="00704E25">
        <w:rPr>
          <w:rFonts w:ascii="Times New Roman" w:eastAsia="Times New Roman" w:hAnsi="Times New Roman" w:cs="Times New Roman"/>
          <w:sz w:val="24"/>
          <w:szCs w:val="24"/>
        </w:rPr>
        <w:br/>
        <w:t>— кабель питания;</w:t>
      </w:r>
      <w:r w:rsidRPr="00704E25">
        <w:rPr>
          <w:rFonts w:ascii="Times New Roman" w:eastAsia="Times New Roman" w:hAnsi="Times New Roman" w:cs="Times New Roman"/>
          <w:sz w:val="24"/>
          <w:szCs w:val="24"/>
        </w:rPr>
        <w:br/>
        <w:t>— биполярный кабель;</w:t>
      </w:r>
      <w:r w:rsidRPr="00704E25">
        <w:rPr>
          <w:rFonts w:ascii="Times New Roman" w:eastAsia="Times New Roman" w:hAnsi="Times New Roman" w:cs="Times New Roman"/>
          <w:sz w:val="24"/>
          <w:szCs w:val="24"/>
        </w:rPr>
        <w:br/>
        <w:t>— многоразовый биполярный пинцет;</w:t>
      </w:r>
      <w:r w:rsidRPr="00704E25">
        <w:rPr>
          <w:rFonts w:ascii="Times New Roman" w:eastAsia="Times New Roman" w:hAnsi="Times New Roman" w:cs="Times New Roman"/>
          <w:sz w:val="24"/>
          <w:szCs w:val="24"/>
        </w:rPr>
        <w:br/>
        <w:t>— многоразовый кабель для одноразовых нейтральных электродов;</w:t>
      </w:r>
      <w:r w:rsidRPr="00704E25">
        <w:rPr>
          <w:rFonts w:ascii="Times New Roman" w:eastAsia="Times New Roman" w:hAnsi="Times New Roman" w:cs="Times New Roman"/>
          <w:sz w:val="24"/>
          <w:szCs w:val="24"/>
        </w:rPr>
        <w:br/>
        <w:t>— одноразовый нейтральный электрод — 2 шт.</w:t>
      </w:r>
    </w:p>
    <w:p w:rsidR="00704E25" w:rsidRPr="00704E25" w:rsidRDefault="00704E25" w:rsidP="0070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25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8"/>
        <w:gridCol w:w="929"/>
      </w:tblGrid>
      <w:tr w:rsidR="00704E25" w:rsidRPr="00704E25" w:rsidTr="00704E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4E25" w:rsidRPr="00704E25" w:rsidRDefault="00704E25" w:rsidP="0070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</w:t>
            </w:r>
          </w:p>
        </w:tc>
      </w:tr>
      <w:tr w:rsidR="00704E25" w:rsidRPr="00704E25" w:rsidTr="00704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E25" w:rsidRPr="00704E25" w:rsidRDefault="00704E25" w:rsidP="0070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  </w:t>
            </w:r>
          </w:p>
        </w:tc>
        <w:tc>
          <w:tcPr>
            <w:tcW w:w="0" w:type="auto"/>
            <w:vAlign w:val="center"/>
            <w:hideMark/>
          </w:tcPr>
          <w:p w:rsidR="00704E25" w:rsidRPr="00704E25" w:rsidRDefault="00704E25" w:rsidP="0070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5">
              <w:rPr>
                <w:rFonts w:ascii="Times New Roman" w:eastAsia="Times New Roman" w:hAnsi="Times New Roman" w:cs="Times New Roman"/>
                <w:sz w:val="24"/>
                <w:szCs w:val="24"/>
              </w:rPr>
              <w:t>Ahanvos</w:t>
            </w:r>
            <w:proofErr w:type="spellEnd"/>
          </w:p>
        </w:tc>
      </w:tr>
      <w:tr w:rsidR="00704E25" w:rsidRPr="00704E25" w:rsidTr="00704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E25" w:rsidRPr="00704E25" w:rsidRDefault="00704E25" w:rsidP="0070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производитель</w:t>
            </w:r>
          </w:p>
        </w:tc>
        <w:tc>
          <w:tcPr>
            <w:tcW w:w="0" w:type="auto"/>
            <w:vAlign w:val="center"/>
            <w:hideMark/>
          </w:tcPr>
          <w:p w:rsidR="00704E25" w:rsidRPr="00704E25" w:rsidRDefault="00704E25" w:rsidP="0070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5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</w:t>
            </w:r>
          </w:p>
        </w:tc>
      </w:tr>
    </w:tbl>
    <w:p w:rsidR="00704E25" w:rsidRPr="00704E25" w:rsidRDefault="00704E25" w:rsidP="0070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25">
        <w:rPr>
          <w:rFonts w:ascii="Times New Roman" w:eastAsia="Times New Roman" w:hAnsi="Times New Roman" w:cs="Times New Roman"/>
          <w:sz w:val="24"/>
          <w:szCs w:val="24"/>
        </w:rPr>
        <w:t>Информация для заказа</w:t>
      </w:r>
    </w:p>
    <w:p w:rsidR="00704E25" w:rsidRPr="00704E25" w:rsidRDefault="00704E25" w:rsidP="00704E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25">
        <w:rPr>
          <w:rFonts w:ascii="Times New Roman" w:eastAsia="Times New Roman" w:hAnsi="Times New Roman" w:cs="Times New Roman"/>
          <w:b/>
          <w:bCs/>
          <w:sz w:val="24"/>
          <w:szCs w:val="24"/>
        </w:rPr>
        <w:t>Цена:</w:t>
      </w:r>
      <w:r w:rsidRPr="00704E25">
        <w:rPr>
          <w:rFonts w:ascii="Times New Roman" w:eastAsia="Times New Roman" w:hAnsi="Times New Roman" w:cs="Times New Roman"/>
          <w:sz w:val="24"/>
          <w:szCs w:val="24"/>
        </w:rPr>
        <w:t xml:space="preserve"> 58 430 </w:t>
      </w:r>
      <w:proofErr w:type="spellStart"/>
      <w:r w:rsidRPr="00704E25"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 w:rsidRPr="00704E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704E25" w:rsidP="00704E2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ED6"/>
    <w:multiLevelType w:val="multilevel"/>
    <w:tmpl w:val="BAD6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E25"/>
    <w:rsid w:val="0070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producttitle">
    <w:name w:val="b-product__title"/>
    <w:basedOn w:val="a0"/>
    <w:rsid w:val="00704E25"/>
  </w:style>
  <w:style w:type="character" w:customStyle="1" w:styleId="icon-help">
    <w:name w:val="icon-help"/>
    <w:basedOn w:val="a0"/>
    <w:rsid w:val="00704E25"/>
  </w:style>
  <w:style w:type="character" w:customStyle="1" w:styleId="notranslate">
    <w:name w:val="notranslate"/>
    <w:basedOn w:val="a0"/>
    <w:rsid w:val="00704E25"/>
  </w:style>
  <w:style w:type="character" w:styleId="a4">
    <w:name w:val="Hyperlink"/>
    <w:basedOn w:val="a0"/>
    <w:uiPriority w:val="99"/>
    <w:semiHidden/>
    <w:unhideWhenUsed/>
    <w:rsid w:val="00704E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3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2020-10-06T11:32:00Z</dcterms:created>
  <dcterms:modified xsi:type="dcterms:W3CDTF">2020-10-06T11:33:00Z</dcterms:modified>
</cp:coreProperties>
</file>